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91482" w14:textId="60CD42B8" w:rsidR="00707E2D" w:rsidRPr="0056778C" w:rsidRDefault="004A0692" w:rsidP="00826741">
      <w:pPr>
        <w:rPr>
          <w:b/>
          <w:bCs/>
          <w:lang w:val="pl-PL"/>
        </w:rPr>
      </w:pPr>
      <w:r w:rsidRPr="0056778C">
        <w:rPr>
          <w:b/>
          <w:bCs/>
          <w:lang w:val="pl-PL"/>
        </w:rPr>
        <w:t>Doskonalenie technologii</w:t>
      </w:r>
      <w:r w:rsidR="00826741" w:rsidRPr="0056778C">
        <w:rPr>
          <w:b/>
          <w:bCs/>
          <w:lang w:val="pl-PL"/>
        </w:rPr>
        <w:t>:</w:t>
      </w:r>
      <w:r w:rsidR="006D2285">
        <w:rPr>
          <w:b/>
          <w:bCs/>
          <w:lang w:val="pl-PL"/>
        </w:rPr>
        <w:t xml:space="preserve"> </w:t>
      </w:r>
      <w:r w:rsidR="00826741" w:rsidRPr="0056778C">
        <w:rPr>
          <w:b/>
          <w:bCs/>
          <w:lang w:val="pl-PL"/>
        </w:rPr>
        <w:t xml:space="preserve">nowy RAUCH AXIS 25 to </w:t>
      </w:r>
      <w:r w:rsidRPr="0056778C">
        <w:rPr>
          <w:b/>
          <w:bCs/>
          <w:lang w:val="pl-PL"/>
        </w:rPr>
        <w:t xml:space="preserve">synonim </w:t>
      </w:r>
      <w:r w:rsidR="00826741" w:rsidRPr="0056778C">
        <w:rPr>
          <w:b/>
          <w:bCs/>
          <w:lang w:val="pl-PL"/>
        </w:rPr>
        <w:t>precyzyjne</w:t>
      </w:r>
      <w:r w:rsidRPr="0056778C">
        <w:rPr>
          <w:b/>
          <w:bCs/>
          <w:lang w:val="pl-PL"/>
        </w:rPr>
        <w:t>go</w:t>
      </w:r>
      <w:r w:rsidR="00826741" w:rsidRPr="0056778C">
        <w:rPr>
          <w:b/>
          <w:bCs/>
          <w:lang w:val="pl-PL"/>
        </w:rPr>
        <w:t xml:space="preserve"> nawożeni</w:t>
      </w:r>
      <w:r w:rsidRPr="0056778C">
        <w:rPr>
          <w:b/>
          <w:bCs/>
          <w:lang w:val="pl-PL"/>
        </w:rPr>
        <w:t>a</w:t>
      </w:r>
    </w:p>
    <w:p w14:paraId="0D58863E" w14:textId="77777777" w:rsidR="00826741" w:rsidRPr="0056778C" w:rsidRDefault="00826741" w:rsidP="00826741">
      <w:pPr>
        <w:rPr>
          <w:lang w:val="pl-PL"/>
        </w:rPr>
      </w:pPr>
    </w:p>
    <w:p w14:paraId="0466F699" w14:textId="6CABB3AC" w:rsidR="00826741" w:rsidRPr="006D2285" w:rsidRDefault="00826741" w:rsidP="00826741">
      <w:pPr>
        <w:rPr>
          <w:lang w:val="pl-PL"/>
        </w:rPr>
      </w:pPr>
      <w:r w:rsidRPr="006D2285">
        <w:rPr>
          <w:lang w:val="pl-PL"/>
        </w:rPr>
        <w:t xml:space="preserve">Wraz z modelem AXIS 25 firma RAUCH </w:t>
      </w:r>
      <w:proofErr w:type="spellStart"/>
      <w:r w:rsidRPr="006D2285">
        <w:rPr>
          <w:lang w:val="pl-PL"/>
        </w:rPr>
        <w:t>Landmaschinenfabrik</w:t>
      </w:r>
      <w:proofErr w:type="spellEnd"/>
      <w:r w:rsidRPr="006D2285">
        <w:rPr>
          <w:lang w:val="pl-PL"/>
        </w:rPr>
        <w:t xml:space="preserve"> GmbH przedstawia kolejne osiągnięcie w dziedzinie technologii nawożenia, które wyznacza nowe standardy na rynku nie tylko dzięki </w:t>
      </w:r>
      <w:r w:rsidR="004A0692" w:rsidRPr="006D2285">
        <w:rPr>
          <w:lang w:val="pl-PL"/>
        </w:rPr>
        <w:t>przemyślanej</w:t>
      </w:r>
      <w:r w:rsidRPr="006D2285">
        <w:rPr>
          <w:lang w:val="pl-PL"/>
        </w:rPr>
        <w:t xml:space="preserve"> konstrukcji, ale przede wszystkim dzięki funkcjonalnej precyzji </w:t>
      </w:r>
      <w:r w:rsidR="00D04C23" w:rsidRPr="006D2285">
        <w:rPr>
          <w:lang w:val="pl-PL"/>
        </w:rPr>
        <w:br/>
      </w:r>
      <w:r w:rsidRPr="006D2285">
        <w:rPr>
          <w:lang w:val="pl-PL"/>
        </w:rPr>
        <w:t>i cyfrowej łączności. Wynik ciągłego rozwoju inżynierii i produkcji</w:t>
      </w:r>
      <w:r w:rsidR="006D2285">
        <w:rPr>
          <w:lang w:val="pl-PL"/>
        </w:rPr>
        <w:t xml:space="preserve"> </w:t>
      </w:r>
      <w:r w:rsidR="0056778C">
        <w:rPr>
          <w:lang w:val="pl-PL"/>
        </w:rPr>
        <w:t xml:space="preserve">- </w:t>
      </w:r>
      <w:r w:rsidRPr="006D2285">
        <w:rPr>
          <w:lang w:val="pl-PL"/>
        </w:rPr>
        <w:t xml:space="preserve">AXIS 25 łączy w sobie maksymalną wydajność z </w:t>
      </w:r>
      <w:r w:rsidR="00D04C23" w:rsidRPr="006D2285">
        <w:rPr>
          <w:lang w:val="pl-PL"/>
        </w:rPr>
        <w:t>precyzją</w:t>
      </w:r>
      <w:r w:rsidRPr="006D2285">
        <w:rPr>
          <w:lang w:val="pl-PL"/>
        </w:rPr>
        <w:t xml:space="preserve"> i </w:t>
      </w:r>
      <w:r w:rsidR="00D04C23" w:rsidRPr="006D2285">
        <w:rPr>
          <w:lang w:val="pl-PL"/>
        </w:rPr>
        <w:t>wszechstronnością</w:t>
      </w:r>
      <w:r w:rsidRPr="006D2285">
        <w:rPr>
          <w:lang w:val="pl-PL"/>
        </w:rPr>
        <w:t xml:space="preserve"> – szczególnie w dziedzinie rolnictwa cyfrowego.</w:t>
      </w:r>
    </w:p>
    <w:p w14:paraId="5C521894" w14:textId="77777777" w:rsidR="00690B40" w:rsidRPr="006D2285" w:rsidRDefault="00690B40" w:rsidP="00826741">
      <w:pPr>
        <w:rPr>
          <w:lang w:val="pl-PL"/>
        </w:rPr>
      </w:pPr>
    </w:p>
    <w:p w14:paraId="6D53BEC5" w14:textId="7BF74E1D" w:rsidR="00690B40" w:rsidRPr="006D2285" w:rsidRDefault="00690B40" w:rsidP="00690B40">
      <w:pPr>
        <w:rPr>
          <w:lang w:val="pl-PL"/>
        </w:rPr>
      </w:pPr>
      <w:r w:rsidRPr="006D2285">
        <w:rPr>
          <w:b/>
          <w:bCs/>
          <w:lang w:val="pl-PL"/>
        </w:rPr>
        <w:t>Maksymalna wydajność w zakresie roz</w:t>
      </w:r>
      <w:r w:rsidR="00D04C23" w:rsidRPr="006D2285">
        <w:rPr>
          <w:b/>
          <w:bCs/>
          <w:lang w:val="pl-PL"/>
        </w:rPr>
        <w:t>siewu</w:t>
      </w:r>
      <w:r w:rsidRPr="006D2285">
        <w:rPr>
          <w:b/>
          <w:bCs/>
          <w:lang w:val="pl-PL"/>
        </w:rPr>
        <w:t xml:space="preserve"> i dynamiki jazdy</w:t>
      </w:r>
      <w:r w:rsidRPr="006D2285">
        <w:rPr>
          <w:lang w:val="pl-PL"/>
        </w:rPr>
        <w:t xml:space="preserve"> </w:t>
      </w:r>
    </w:p>
    <w:p w14:paraId="2AC0E739" w14:textId="4DC56D34" w:rsidR="00690B40" w:rsidRPr="006D2285" w:rsidRDefault="00D04C23" w:rsidP="00690B40">
      <w:pPr>
        <w:rPr>
          <w:lang w:val="pl-PL"/>
        </w:rPr>
      </w:pPr>
      <w:r w:rsidRPr="006D2285">
        <w:rPr>
          <w:lang w:val="pl-PL"/>
        </w:rPr>
        <w:t>Zaawansowany system otwierania i przepływu</w:t>
      </w:r>
      <w:r w:rsidR="00690B40" w:rsidRPr="006D2285">
        <w:rPr>
          <w:lang w:val="pl-PL"/>
        </w:rPr>
        <w:t xml:space="preserve"> </w:t>
      </w:r>
      <w:r w:rsidRPr="006D2285">
        <w:rPr>
          <w:lang w:val="pl-PL"/>
        </w:rPr>
        <w:t xml:space="preserve">w </w:t>
      </w:r>
      <w:r w:rsidR="00690B40" w:rsidRPr="006D2285">
        <w:rPr>
          <w:lang w:val="pl-PL"/>
        </w:rPr>
        <w:t xml:space="preserve">modelu AXIS 25 wyznacza nowe standardy w zakresie dozowania i prędkości jazdy, zapewniając imponujący przepływ masowy do 675 kg/min. </w:t>
      </w:r>
      <w:r w:rsidR="003C45B5">
        <w:rPr>
          <w:lang w:val="pl-PL"/>
        </w:rPr>
        <w:t>Wydajno</w:t>
      </w:r>
      <w:r w:rsidR="003D4AF9">
        <w:rPr>
          <w:lang w:val="pl-PL"/>
        </w:rPr>
        <w:t>ść</w:t>
      </w:r>
      <w:r w:rsidR="00690B40" w:rsidRPr="006D2285">
        <w:rPr>
          <w:lang w:val="pl-PL"/>
        </w:rPr>
        <w:t xml:space="preserve"> systemu jest szczególnie widoczna w przypadku nawozów o mniejszej gęstości: nawet przy dużych szerokościach roboczych prędkość jazdy pozostaje niezmiennie wysoka, a rozrzut precyzyjny – co stanowi decydującą przewagę konkurencyjną w gospodarstwach ekologicznych i dużych gospodarstwach rolnych.</w:t>
      </w:r>
    </w:p>
    <w:p w14:paraId="5587EDCE" w14:textId="77777777" w:rsidR="001338FD" w:rsidRPr="006D2285" w:rsidRDefault="001338FD" w:rsidP="00690B40">
      <w:pPr>
        <w:rPr>
          <w:b/>
          <w:bCs/>
          <w:lang w:val="pl-PL"/>
        </w:rPr>
      </w:pPr>
      <w:r w:rsidRPr="006D2285">
        <w:rPr>
          <w:b/>
          <w:bCs/>
          <w:lang w:val="pl-PL"/>
        </w:rPr>
        <w:t xml:space="preserve">Nowe spojrzenie na wysiew graniczny – TELIMAT X </w:t>
      </w:r>
    </w:p>
    <w:p w14:paraId="4BAEAFA8" w14:textId="608BA764" w:rsidR="001338FD" w:rsidRPr="006D2285" w:rsidRDefault="001338FD" w:rsidP="00690B40">
      <w:pPr>
        <w:rPr>
          <w:color w:val="FF0000"/>
          <w:lang w:val="pl-PL"/>
        </w:rPr>
      </w:pPr>
      <w:r w:rsidRPr="006D2285">
        <w:rPr>
          <w:lang w:val="pl-PL"/>
        </w:rPr>
        <w:t xml:space="preserve">Urządzenie TELIMAT X zostało udoskonalone i jest teraz jeszcze bardziej precyzyjnie  zintegrowane: dwie dodatkowe łopatki i większy kąt wysiewu </w:t>
      </w:r>
      <w:r w:rsidR="0056778C">
        <w:rPr>
          <w:lang w:val="pl-PL"/>
        </w:rPr>
        <w:t>zapewniają</w:t>
      </w:r>
      <w:r w:rsidR="006D2285" w:rsidRPr="006D2285">
        <w:rPr>
          <w:lang w:val="pl-PL"/>
        </w:rPr>
        <w:t xml:space="preserve"> </w:t>
      </w:r>
      <w:r w:rsidRPr="006D2285">
        <w:rPr>
          <w:lang w:val="pl-PL"/>
        </w:rPr>
        <w:t>wyraźnie określone granice.</w:t>
      </w:r>
    </w:p>
    <w:p w14:paraId="3CEBDC4F" w14:textId="77777777" w:rsidR="00046AF7" w:rsidRPr="006D2285" w:rsidRDefault="00046AF7" w:rsidP="00046AF7">
      <w:pPr>
        <w:rPr>
          <w:b/>
          <w:bCs/>
          <w:lang w:val="pl-PL"/>
        </w:rPr>
      </w:pPr>
      <w:r w:rsidRPr="006D2285">
        <w:rPr>
          <w:b/>
          <w:bCs/>
          <w:lang w:val="pl-PL"/>
        </w:rPr>
        <w:t>Tarcze rozsiewające do każdego rodzaju zastosowań – AX1 do AX3</w:t>
      </w:r>
    </w:p>
    <w:p w14:paraId="03015CA6" w14:textId="7DFFED88" w:rsidR="00046AF7" w:rsidRPr="006D2285" w:rsidRDefault="00046AF7" w:rsidP="00046AF7">
      <w:pPr>
        <w:rPr>
          <w:lang w:val="pl-PL"/>
        </w:rPr>
      </w:pPr>
      <w:r w:rsidRPr="006D2285">
        <w:rPr>
          <w:lang w:val="pl-PL"/>
        </w:rPr>
        <w:t xml:space="preserve">Nowa gama tarcz rozsiewających oferuje wyjątkową różnorodność, z szerokością roboczą od 12 do 42 metrów, bez żadnych modyfikacji między TELIMAT X a GSE X dla tarczy AX1. Szczególnie innowacyjna: tarcza rozsiewająca AX3, która rozrzuca również grubszy nawóz o wielkości </w:t>
      </w:r>
      <w:r w:rsidR="00F23B86">
        <w:rPr>
          <w:lang w:val="pl-PL"/>
        </w:rPr>
        <w:t>granuli</w:t>
      </w:r>
      <w:r w:rsidRPr="006D2285">
        <w:rPr>
          <w:lang w:val="pl-PL"/>
        </w:rPr>
        <w:t xml:space="preserve"> powyżej 2,9</w:t>
      </w:r>
      <w:r w:rsidR="006D2285">
        <w:rPr>
          <w:lang w:val="pl-PL"/>
        </w:rPr>
        <w:t>0</w:t>
      </w:r>
      <w:r w:rsidRPr="006D2285">
        <w:rPr>
          <w:lang w:val="pl-PL"/>
        </w:rPr>
        <w:t xml:space="preserve"> mm z dokładnością do 36 metrów – wyraźna odpowiedź na  rosnące wymagania wynikające z praktycznej eksploatacji.</w:t>
      </w:r>
    </w:p>
    <w:p w14:paraId="081332C4" w14:textId="77777777" w:rsidR="00046AF7" w:rsidRPr="006D2285" w:rsidRDefault="00046AF7" w:rsidP="00046AF7">
      <w:pPr>
        <w:rPr>
          <w:b/>
          <w:bCs/>
          <w:lang w:val="pl-PL"/>
        </w:rPr>
      </w:pPr>
      <w:proofErr w:type="spellStart"/>
      <w:r w:rsidRPr="006D2285">
        <w:rPr>
          <w:b/>
          <w:bCs/>
          <w:lang w:val="pl-PL"/>
        </w:rPr>
        <w:t>SpeedServo</w:t>
      </w:r>
      <w:proofErr w:type="spellEnd"/>
      <w:r w:rsidRPr="006D2285">
        <w:rPr>
          <w:b/>
          <w:bCs/>
          <w:lang w:val="pl-PL"/>
        </w:rPr>
        <w:t xml:space="preserve"> i modułowa skrzynia biegów</w:t>
      </w:r>
    </w:p>
    <w:p w14:paraId="37B3B3AF" w14:textId="5D3EFFF5" w:rsidR="00420BD9" w:rsidRPr="003D4AF9" w:rsidRDefault="00046AF7" w:rsidP="00046AF7">
      <w:pPr>
        <w:rPr>
          <w:lang w:val="pl-PL"/>
        </w:rPr>
      </w:pPr>
      <w:r w:rsidRPr="006D2285">
        <w:rPr>
          <w:lang w:val="pl-PL"/>
        </w:rPr>
        <w:t xml:space="preserve">Nowy </w:t>
      </w:r>
      <w:proofErr w:type="spellStart"/>
      <w:r w:rsidRPr="006D2285">
        <w:rPr>
          <w:lang w:val="pl-PL"/>
        </w:rPr>
        <w:t>SpeedServo</w:t>
      </w:r>
      <w:proofErr w:type="spellEnd"/>
      <w:r w:rsidRPr="006D2285">
        <w:rPr>
          <w:lang w:val="pl-PL"/>
        </w:rPr>
        <w:t xml:space="preserve"> zachwyca o 20% większym zakresem punktu padania i nawet o 25% szybszą regulacją, co gwarantuje najdokładniejsze rozrzucanie nawet przy zmiennych prędkościach jazdy. Kolejnym przełomem jest modułowa skrzynia biegów z oddzielnie wymiennymi czujnikami, co znacznie ułatwia </w:t>
      </w:r>
      <w:r w:rsidR="006D2285">
        <w:rPr>
          <w:lang w:val="pl-PL"/>
        </w:rPr>
        <w:t>obsługę serwisową</w:t>
      </w:r>
      <w:r w:rsidR="006D2285" w:rsidRPr="006D2285">
        <w:rPr>
          <w:lang w:val="pl-PL"/>
        </w:rPr>
        <w:t xml:space="preserve"> </w:t>
      </w:r>
      <w:r w:rsidRPr="006D2285">
        <w:rPr>
          <w:lang w:val="pl-PL"/>
        </w:rPr>
        <w:t>i regulację.</w:t>
      </w:r>
    </w:p>
    <w:p w14:paraId="232B8469" w14:textId="77777777" w:rsidR="00046AF7" w:rsidRPr="006D2285" w:rsidRDefault="00046AF7" w:rsidP="00046AF7">
      <w:pPr>
        <w:rPr>
          <w:b/>
          <w:bCs/>
          <w:lang w:val="pl-PL"/>
        </w:rPr>
      </w:pPr>
      <w:r w:rsidRPr="006D2285">
        <w:rPr>
          <w:b/>
          <w:bCs/>
          <w:lang w:val="pl-PL"/>
        </w:rPr>
        <w:t xml:space="preserve">Komfort spotyka się z elastycznością </w:t>
      </w:r>
    </w:p>
    <w:p w14:paraId="20C1BA95" w14:textId="40720DBB" w:rsidR="00046AF7" w:rsidRPr="006D2285" w:rsidRDefault="00046AF7" w:rsidP="00046AF7">
      <w:pPr>
        <w:rPr>
          <w:lang w:val="pl-PL"/>
        </w:rPr>
      </w:pPr>
      <w:r w:rsidRPr="006D2285">
        <w:rPr>
          <w:lang w:val="pl-PL"/>
        </w:rPr>
        <w:t xml:space="preserve">Od składanej drabinki </w:t>
      </w:r>
      <w:r w:rsidR="00420BD9" w:rsidRPr="006D2285">
        <w:rPr>
          <w:lang w:val="pl-PL"/>
        </w:rPr>
        <w:t>rewizyjnej</w:t>
      </w:r>
      <w:r w:rsidRPr="006D2285">
        <w:rPr>
          <w:lang w:val="pl-PL"/>
        </w:rPr>
        <w:t xml:space="preserve"> z </w:t>
      </w:r>
      <w:r w:rsidR="00420BD9" w:rsidRPr="006D2285">
        <w:rPr>
          <w:lang w:val="pl-PL"/>
        </w:rPr>
        <w:t>nożem do</w:t>
      </w:r>
      <w:r w:rsidRPr="006D2285">
        <w:rPr>
          <w:lang w:val="pl-PL"/>
        </w:rPr>
        <w:t xml:space="preserve"> cięcia dużych worków</w:t>
      </w:r>
      <w:r w:rsidR="003D4AF9">
        <w:rPr>
          <w:lang w:val="pl-PL"/>
        </w:rPr>
        <w:t xml:space="preserve"> -</w:t>
      </w:r>
      <w:r w:rsidRPr="006D2285">
        <w:rPr>
          <w:lang w:val="pl-PL"/>
        </w:rPr>
        <w:t xml:space="preserve"> po mobilne rolki parkingowe, które umożliwiają parkowanie pod kątem w celu łatwiejszego sprzęgania – model AXIS 25 został zaprojektowany z myślą o komforcie </w:t>
      </w:r>
      <w:r w:rsidR="006D2285">
        <w:rPr>
          <w:lang w:val="pl-PL"/>
        </w:rPr>
        <w:t>operatora</w:t>
      </w:r>
      <w:r w:rsidRPr="006D2285">
        <w:rPr>
          <w:lang w:val="pl-PL"/>
        </w:rPr>
        <w:t>.</w:t>
      </w:r>
      <w:r w:rsidR="00420BD9" w:rsidRPr="006D2285">
        <w:rPr>
          <w:lang w:val="pl-PL"/>
        </w:rPr>
        <w:t xml:space="preserve"> </w:t>
      </w:r>
      <w:r w:rsidRPr="006D2285">
        <w:rPr>
          <w:lang w:val="pl-PL"/>
        </w:rPr>
        <w:t>Głęboko tłoczona podłoga zbiornika nie tylko znacznie</w:t>
      </w:r>
      <w:r w:rsidR="00420BD9" w:rsidRPr="006D2285">
        <w:rPr>
          <w:lang w:val="pl-PL"/>
        </w:rPr>
        <w:t xml:space="preserve"> </w:t>
      </w:r>
      <w:r w:rsidRPr="006D2285">
        <w:rPr>
          <w:lang w:val="pl-PL"/>
        </w:rPr>
        <w:t xml:space="preserve">zmniejsza ilość pozostałości, ale także umożliwia prawie całkowite rozsypanie </w:t>
      </w:r>
      <w:r w:rsidR="003D4AF9">
        <w:rPr>
          <w:lang w:val="pl-PL"/>
        </w:rPr>
        <w:t xml:space="preserve">aż </w:t>
      </w:r>
      <w:r w:rsidRPr="006D2285">
        <w:rPr>
          <w:lang w:val="pl-PL"/>
        </w:rPr>
        <w:t>do ostatnie</w:t>
      </w:r>
      <w:r w:rsidR="006D2285">
        <w:rPr>
          <w:lang w:val="pl-PL"/>
        </w:rPr>
        <w:t>j granulki nawozu</w:t>
      </w:r>
      <w:r w:rsidRPr="006D2285">
        <w:rPr>
          <w:lang w:val="pl-PL"/>
        </w:rPr>
        <w:t xml:space="preserve">. Nawet w nocy maszyna </w:t>
      </w:r>
      <w:r w:rsidR="003D4AF9">
        <w:rPr>
          <w:lang w:val="pl-PL"/>
        </w:rPr>
        <w:t>zachwyca</w:t>
      </w:r>
      <w:r w:rsidRPr="006D2285">
        <w:rPr>
          <w:lang w:val="pl-PL"/>
        </w:rPr>
        <w:t xml:space="preserve"> nowym zintegrowanym oświetleniem LED zapewniającym maksymalną widoczność i bezpieczeństwo.</w:t>
      </w:r>
    </w:p>
    <w:p w14:paraId="567F17BF" w14:textId="77777777" w:rsidR="00DC6FA3" w:rsidRPr="006D2285" w:rsidRDefault="00DC6FA3" w:rsidP="00DC6FA3">
      <w:pPr>
        <w:rPr>
          <w:b/>
          <w:bCs/>
          <w:lang w:val="pl-PL"/>
        </w:rPr>
      </w:pPr>
      <w:r w:rsidRPr="006D2285">
        <w:rPr>
          <w:b/>
          <w:bCs/>
          <w:lang w:val="pl-PL"/>
        </w:rPr>
        <w:t xml:space="preserve">Cyfrowa inteligencja i gotowość do inteligentnego rolnictwa </w:t>
      </w:r>
    </w:p>
    <w:p w14:paraId="7CC58027" w14:textId="172CA070" w:rsidR="00DC6FA3" w:rsidRPr="006D2285" w:rsidRDefault="00DC6FA3" w:rsidP="00DC6FA3">
      <w:pPr>
        <w:rPr>
          <w:lang w:val="pl-PL"/>
        </w:rPr>
      </w:pPr>
      <w:r w:rsidRPr="006D2285">
        <w:rPr>
          <w:lang w:val="pl-PL"/>
        </w:rPr>
        <w:t xml:space="preserve">Seria AXIS 25 jest konsekwentnie ukierunkowana na cyfrowe środowiska pracy. Dzięki 18 szerokościom sekcji, automatycznemu zarządzaniu mapami aplikacji, wydajnemu </w:t>
      </w:r>
      <w:r w:rsidRPr="006D2285">
        <w:rPr>
          <w:lang w:val="pl-PL"/>
        </w:rPr>
        <w:lastRenderedPageBreak/>
        <w:t xml:space="preserve">komputerowi roboczemu i precyzyjnym czujnikom poziomu w ścianie zbiornika, wyznacza nowe standardy w dziedzinie rolnictwa precyzyjnego. Intuicyjna obsługa za pomocą terminala CCI 60 i kompatybilność z ISOBUS </w:t>
      </w:r>
      <w:r w:rsidR="006D2285">
        <w:rPr>
          <w:lang w:val="pl-PL"/>
        </w:rPr>
        <w:t>L</w:t>
      </w:r>
      <w:r w:rsidR="006D2285" w:rsidRPr="006D2285">
        <w:rPr>
          <w:lang w:val="pl-PL"/>
        </w:rPr>
        <w:t xml:space="preserve">ite </w:t>
      </w:r>
      <w:r w:rsidRPr="006D2285">
        <w:rPr>
          <w:lang w:val="pl-PL"/>
        </w:rPr>
        <w:t xml:space="preserve">umożliwiają płynną zmianę maszyn i integrację z </w:t>
      </w:r>
      <w:r w:rsidR="006D2285" w:rsidRPr="006D2285">
        <w:rPr>
          <w:lang w:val="pl-PL"/>
        </w:rPr>
        <w:t>istniejąc</w:t>
      </w:r>
      <w:r w:rsidR="006D2285">
        <w:rPr>
          <w:lang w:val="pl-PL"/>
        </w:rPr>
        <w:t>ą</w:t>
      </w:r>
      <w:r w:rsidR="006D2285" w:rsidRPr="006D2285">
        <w:rPr>
          <w:lang w:val="pl-PL"/>
        </w:rPr>
        <w:t xml:space="preserve"> flot</w:t>
      </w:r>
      <w:r w:rsidR="006D2285">
        <w:rPr>
          <w:lang w:val="pl-PL"/>
        </w:rPr>
        <w:t>ą</w:t>
      </w:r>
      <w:r w:rsidRPr="006D2285">
        <w:rPr>
          <w:lang w:val="pl-PL"/>
        </w:rPr>
        <w:t>. Jako maszyna ISOBUS, AXIS 25 jest zatem kompatybilna ze wszystkimi terminalami ISOBUS powszechnie dostępnymi na rynku.</w:t>
      </w:r>
    </w:p>
    <w:p w14:paraId="617FEAB0" w14:textId="77777777" w:rsidR="00DC6FA3" w:rsidRPr="006D2285" w:rsidRDefault="00DC6FA3" w:rsidP="00DC6FA3">
      <w:pPr>
        <w:rPr>
          <w:lang w:val="pl-PL"/>
        </w:rPr>
      </w:pPr>
    </w:p>
    <w:p w14:paraId="5EE5C965" w14:textId="33B6DFF2" w:rsidR="00DC6FA3" w:rsidRPr="006D2285" w:rsidRDefault="00DC6FA3" w:rsidP="00DC6FA3">
      <w:pPr>
        <w:rPr>
          <w:b/>
          <w:bCs/>
          <w:lang w:val="pl-PL"/>
        </w:rPr>
      </w:pPr>
      <w:r w:rsidRPr="006D2285">
        <w:rPr>
          <w:b/>
          <w:bCs/>
          <w:lang w:val="pl-PL"/>
        </w:rPr>
        <w:t xml:space="preserve">Dzięki AXIS 25 firma RAUCH po raz kolejny udowadnia, dlaczego jest jednym z technologicznych pionierów w dziedzinie inżynierii rolniczej. Wyrafinowana mechanika, modułowa architektura systemu i cyfrowa inteligencja – AXIS 25 to nie tylko nowy produkt, ale także </w:t>
      </w:r>
      <w:r w:rsidR="003D4AF9">
        <w:rPr>
          <w:b/>
          <w:bCs/>
          <w:lang w:val="pl-PL"/>
        </w:rPr>
        <w:t>kierunek</w:t>
      </w:r>
      <w:r w:rsidRPr="006D2285">
        <w:rPr>
          <w:b/>
          <w:bCs/>
          <w:lang w:val="pl-PL"/>
        </w:rPr>
        <w:t xml:space="preserve"> rozwoju z </w:t>
      </w:r>
      <w:proofErr w:type="spellStart"/>
      <w:r w:rsidRPr="006D2285">
        <w:rPr>
          <w:b/>
          <w:bCs/>
          <w:lang w:val="pl-PL"/>
        </w:rPr>
        <w:t>Rheinmünster</w:t>
      </w:r>
      <w:proofErr w:type="spellEnd"/>
      <w:r w:rsidRPr="006D2285">
        <w:rPr>
          <w:b/>
          <w:bCs/>
          <w:lang w:val="pl-PL"/>
        </w:rPr>
        <w:t>.</w:t>
      </w:r>
    </w:p>
    <w:sectPr w:rsidR="00DC6FA3" w:rsidRPr="006D22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F9DBC" w14:textId="77777777" w:rsidR="00A05131" w:rsidRDefault="00A05131" w:rsidP="001D435F">
      <w:pPr>
        <w:spacing w:after="0" w:line="240" w:lineRule="auto"/>
      </w:pPr>
      <w:r>
        <w:separator/>
      </w:r>
    </w:p>
  </w:endnote>
  <w:endnote w:type="continuationSeparator" w:id="0">
    <w:p w14:paraId="49D98CB3" w14:textId="77777777" w:rsidR="00A05131" w:rsidRDefault="00A05131" w:rsidP="001D4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C1147" w14:textId="77777777" w:rsidR="001D435F" w:rsidRDefault="001D43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65B0A" w14:textId="77777777" w:rsidR="001D435F" w:rsidRDefault="001D43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DE3A7" w14:textId="77777777" w:rsidR="001D435F" w:rsidRDefault="001D43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34E5E" w14:textId="77777777" w:rsidR="00A05131" w:rsidRDefault="00A05131" w:rsidP="001D435F">
      <w:pPr>
        <w:spacing w:after="0" w:line="240" w:lineRule="auto"/>
      </w:pPr>
      <w:r>
        <w:separator/>
      </w:r>
    </w:p>
  </w:footnote>
  <w:footnote w:type="continuationSeparator" w:id="0">
    <w:p w14:paraId="3BE45FAB" w14:textId="77777777" w:rsidR="00A05131" w:rsidRDefault="00A05131" w:rsidP="001D4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4BE87" w14:textId="77777777" w:rsidR="001D435F" w:rsidRDefault="001D43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AF96D" w14:textId="77777777" w:rsidR="001D435F" w:rsidRDefault="001D43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49FC4" w14:textId="77777777" w:rsidR="001D435F" w:rsidRDefault="001D43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B6"/>
    <w:rsid w:val="0004240C"/>
    <w:rsid w:val="00046AF7"/>
    <w:rsid w:val="001338FD"/>
    <w:rsid w:val="001371C7"/>
    <w:rsid w:val="001D435F"/>
    <w:rsid w:val="003C45B5"/>
    <w:rsid w:val="003D4AF9"/>
    <w:rsid w:val="00420BD9"/>
    <w:rsid w:val="004240F4"/>
    <w:rsid w:val="004A0692"/>
    <w:rsid w:val="004A2F1A"/>
    <w:rsid w:val="004F744F"/>
    <w:rsid w:val="0056778C"/>
    <w:rsid w:val="00690B40"/>
    <w:rsid w:val="006D2285"/>
    <w:rsid w:val="00707E2D"/>
    <w:rsid w:val="007476FC"/>
    <w:rsid w:val="00826741"/>
    <w:rsid w:val="00827079"/>
    <w:rsid w:val="009779FA"/>
    <w:rsid w:val="00A05131"/>
    <w:rsid w:val="00A36D3C"/>
    <w:rsid w:val="00AB14E5"/>
    <w:rsid w:val="00AC2DB1"/>
    <w:rsid w:val="00C93715"/>
    <w:rsid w:val="00D04C23"/>
    <w:rsid w:val="00DC698D"/>
    <w:rsid w:val="00DC6FA3"/>
    <w:rsid w:val="00DD78CF"/>
    <w:rsid w:val="00E318B6"/>
    <w:rsid w:val="00E42E07"/>
    <w:rsid w:val="00F2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715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744F"/>
  </w:style>
  <w:style w:type="paragraph" w:styleId="Nagwek1">
    <w:name w:val="heading 1"/>
    <w:basedOn w:val="Normalny"/>
    <w:next w:val="Normalny"/>
    <w:link w:val="Nagwek1Znak"/>
    <w:uiPriority w:val="9"/>
    <w:qFormat/>
    <w:rsid w:val="004F74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170F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74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F170F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18B6"/>
    <w:pPr>
      <w:keepNext/>
      <w:keepLines/>
      <w:spacing w:before="160" w:after="80"/>
      <w:outlineLvl w:val="2"/>
    </w:pPr>
    <w:rPr>
      <w:rFonts w:eastAsiaTheme="majorEastAsia" w:cstheme="majorBidi"/>
      <w:color w:val="BF170F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18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BF170F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18B6"/>
    <w:pPr>
      <w:keepNext/>
      <w:keepLines/>
      <w:spacing w:before="80" w:after="40"/>
      <w:outlineLvl w:val="4"/>
    </w:pPr>
    <w:rPr>
      <w:rFonts w:eastAsiaTheme="majorEastAsia" w:cstheme="majorBidi"/>
      <w:color w:val="BF170F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18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18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18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18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F744F"/>
    <w:rPr>
      <w:rFonts w:asciiTheme="majorHAnsi" w:eastAsiaTheme="majorEastAsia" w:hAnsiTheme="majorHAnsi" w:cstheme="majorBidi"/>
      <w:color w:val="BF170F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F744F"/>
    <w:rPr>
      <w:rFonts w:asciiTheme="majorHAnsi" w:eastAsiaTheme="majorEastAsia" w:hAnsiTheme="majorHAnsi" w:cstheme="majorBidi"/>
      <w:color w:val="BF170F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D4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35F"/>
  </w:style>
  <w:style w:type="paragraph" w:styleId="Stopka">
    <w:name w:val="footer"/>
    <w:basedOn w:val="Normalny"/>
    <w:link w:val="StopkaZnak"/>
    <w:uiPriority w:val="99"/>
    <w:unhideWhenUsed/>
    <w:rsid w:val="001D4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35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E318B6"/>
    <w:rPr>
      <w:rFonts w:eastAsiaTheme="majorEastAsia" w:cstheme="majorBidi"/>
      <w:color w:val="BF170F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18B6"/>
    <w:rPr>
      <w:rFonts w:eastAsiaTheme="majorEastAsia" w:cstheme="majorBidi"/>
      <w:i/>
      <w:iCs/>
      <w:color w:val="BF170F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18B6"/>
    <w:rPr>
      <w:rFonts w:eastAsiaTheme="majorEastAsia" w:cstheme="majorBidi"/>
      <w:color w:val="BF170F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18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18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18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18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18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18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18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18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18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18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18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18B6"/>
    <w:rPr>
      <w:i/>
      <w:iCs/>
      <w:color w:val="BF170F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18B6"/>
    <w:pPr>
      <w:pBdr>
        <w:top w:val="single" w:sz="4" w:space="10" w:color="BF170F" w:themeColor="accent1" w:themeShade="BF"/>
        <w:bottom w:val="single" w:sz="4" w:space="10" w:color="BF170F" w:themeColor="accent1" w:themeShade="BF"/>
      </w:pBdr>
      <w:spacing w:before="360" w:after="360"/>
      <w:ind w:left="864" w:right="864"/>
      <w:jc w:val="center"/>
    </w:pPr>
    <w:rPr>
      <w:i/>
      <w:iCs/>
      <w:color w:val="BF170F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18B6"/>
    <w:rPr>
      <w:i/>
      <w:iCs/>
      <w:color w:val="BF170F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18B6"/>
    <w:rPr>
      <w:b/>
      <w:bCs/>
      <w:smallCaps/>
      <w:color w:val="BF170F" w:themeColor="accent1" w:themeShade="BF"/>
      <w:spacing w:val="5"/>
    </w:rPr>
  </w:style>
  <w:style w:type="paragraph" w:styleId="Poprawka">
    <w:name w:val="Revision"/>
    <w:hidden/>
    <w:uiPriority w:val="99"/>
    <w:semiHidden/>
    <w:rsid w:val="006D228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D22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22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22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22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22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fault Theme">
  <a:themeElements>
    <a:clrScheme name="Couleurs Kuhn">
      <a:dk1>
        <a:sysClr val="windowText" lastClr="000000"/>
      </a:dk1>
      <a:lt1>
        <a:sysClr val="window" lastClr="FFFFFF"/>
      </a:lt1>
      <a:dk2>
        <a:srgbClr val="404040"/>
      </a:dk2>
      <a:lt2>
        <a:srgbClr val="E8E8E8"/>
      </a:lt2>
      <a:accent1>
        <a:srgbClr val="EE3026"/>
      </a:accent1>
      <a:accent2>
        <a:srgbClr val="2F3441"/>
      </a:accent2>
      <a:accent3>
        <a:srgbClr val="D1B681"/>
      </a:accent3>
      <a:accent4>
        <a:srgbClr val="E8E8E8"/>
      </a:accent4>
      <a:accent5>
        <a:srgbClr val="404040"/>
      </a:accent5>
      <a:accent6>
        <a:srgbClr val="E4E1CC"/>
      </a:accent6>
      <a:hlink>
        <a:srgbClr val="EE3026"/>
      </a:hlink>
      <a:folHlink>
        <a:srgbClr val="2F3441"/>
      </a:folHlink>
    </a:clrScheme>
    <a:fontScheme name="KUH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Default Theme" id="{05F5F400-5782-4859-B5A0-0AFFD13A0E89}" vid="{EF4876E0-335F-439B-8C51-6F3AE319642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2025-08-19T06:04:00Z</dcterms:created>
  <dcterms:modified xsi:type="dcterms:W3CDTF">2025-08-28T06:09:00Z</dcterms:modified>
</cp:coreProperties>
</file>